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5E" w:rsidRDefault="00D426FC" w:rsidP="00D426FC">
      <w:pPr>
        <w:jc w:val="center"/>
        <w:rPr>
          <w:rFonts w:asciiTheme="majorHAnsi" w:hAnsiTheme="majorHAnsi" w:cstheme="majorHAnsi"/>
          <w:b/>
          <w:sz w:val="28"/>
          <w:szCs w:val="28"/>
          <w:u w:val="single"/>
        </w:rPr>
      </w:pPr>
      <w:r w:rsidRPr="00D426FC">
        <w:rPr>
          <w:rFonts w:asciiTheme="majorHAnsi" w:hAnsiTheme="majorHAnsi" w:cstheme="majorHAnsi"/>
          <w:b/>
          <w:sz w:val="28"/>
          <w:szCs w:val="28"/>
          <w:u w:val="single"/>
        </w:rPr>
        <w:t xml:space="preserve">The Learning Resource Centre (LRC) </w:t>
      </w:r>
    </w:p>
    <w:p w:rsidR="00D426FC" w:rsidRPr="009065E9" w:rsidRDefault="00845FD7" w:rsidP="009065E9">
      <w:pPr>
        <w:jc w:val="both"/>
        <w:rPr>
          <w:rFonts w:asciiTheme="majorHAnsi" w:hAnsiTheme="majorHAnsi" w:cstheme="majorHAnsi"/>
          <w:sz w:val="26"/>
          <w:szCs w:val="26"/>
        </w:rPr>
      </w:pPr>
      <w:r w:rsidRPr="009065E9">
        <w:rPr>
          <w:rFonts w:asciiTheme="majorHAnsi" w:hAnsiTheme="majorHAnsi" w:cstheme="majorHAnsi"/>
          <w:noProof/>
          <w:sz w:val="26"/>
          <w:szCs w:val="26"/>
          <w:lang w:eastAsia="en-GB"/>
        </w:rPr>
        <w:drawing>
          <wp:anchor distT="0" distB="0" distL="114300" distR="114300" simplePos="0" relativeHeight="251658240" behindDoc="1" locked="0" layoutInCell="1" allowOverlap="1" wp14:anchorId="32DC502E" wp14:editId="48FCB945">
            <wp:simplePos x="0" y="0"/>
            <wp:positionH relativeFrom="margin">
              <wp:align>right</wp:align>
            </wp:positionH>
            <wp:positionV relativeFrom="paragraph">
              <wp:posOffset>323850</wp:posOffset>
            </wp:positionV>
            <wp:extent cx="3004185" cy="2028825"/>
            <wp:effectExtent l="0" t="0" r="5715" b="9525"/>
            <wp:wrapTight wrapText="bothSides">
              <wp:wrapPolygon edited="0">
                <wp:start x="0" y="0"/>
                <wp:lineTo x="0" y="21499"/>
                <wp:lineTo x="21504" y="21499"/>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C image.JPG"/>
                    <pic:cNvPicPr/>
                  </pic:nvPicPr>
                  <pic:blipFill>
                    <a:blip r:embed="rId5">
                      <a:extLst>
                        <a:ext uri="{28A0092B-C50C-407E-A947-70E740481C1C}">
                          <a14:useLocalDpi xmlns:a14="http://schemas.microsoft.com/office/drawing/2010/main" val="0"/>
                        </a:ext>
                      </a:extLst>
                    </a:blip>
                    <a:stretch>
                      <a:fillRect/>
                    </a:stretch>
                  </pic:blipFill>
                  <pic:spPr>
                    <a:xfrm>
                      <a:off x="0" y="0"/>
                      <a:ext cx="3004185" cy="2028825"/>
                    </a:xfrm>
                    <a:prstGeom prst="rect">
                      <a:avLst/>
                    </a:prstGeom>
                  </pic:spPr>
                </pic:pic>
              </a:graphicData>
            </a:graphic>
            <wp14:sizeRelH relativeFrom="margin">
              <wp14:pctWidth>0</wp14:pctWidth>
            </wp14:sizeRelH>
            <wp14:sizeRelV relativeFrom="margin">
              <wp14:pctHeight>0</wp14:pctHeight>
            </wp14:sizeRelV>
          </wp:anchor>
        </w:drawing>
      </w:r>
      <w:r w:rsidR="00D426FC" w:rsidRPr="009065E9">
        <w:rPr>
          <w:rFonts w:asciiTheme="majorHAnsi" w:hAnsiTheme="majorHAnsi" w:cstheme="majorHAnsi"/>
          <w:sz w:val="26"/>
          <w:szCs w:val="26"/>
        </w:rPr>
        <w:t xml:space="preserve">The LRC is open Monday to Friday from 8.00am to 5.00pm.  You may borrow or return items during this time.  </w:t>
      </w:r>
    </w:p>
    <w:p w:rsidR="00D426FC" w:rsidRPr="009065E9" w:rsidRDefault="00D426FC" w:rsidP="009065E9">
      <w:pPr>
        <w:jc w:val="both"/>
        <w:rPr>
          <w:rFonts w:asciiTheme="majorHAnsi" w:hAnsiTheme="majorHAnsi" w:cstheme="majorHAnsi"/>
          <w:sz w:val="26"/>
          <w:szCs w:val="26"/>
        </w:rPr>
      </w:pPr>
      <w:r w:rsidRPr="009065E9">
        <w:rPr>
          <w:rFonts w:asciiTheme="majorHAnsi" w:hAnsiTheme="majorHAnsi" w:cstheme="majorHAnsi"/>
          <w:sz w:val="26"/>
          <w:szCs w:val="26"/>
        </w:rPr>
        <w:t xml:space="preserve">Students can borrow up to 4 items (books and DVD’s) at a time.  Books can be reserved if they are out on loan.  </w:t>
      </w:r>
    </w:p>
    <w:p w:rsidR="00D426FC" w:rsidRPr="009065E9" w:rsidRDefault="00D426FC" w:rsidP="009065E9">
      <w:pPr>
        <w:jc w:val="both"/>
        <w:rPr>
          <w:rFonts w:asciiTheme="majorHAnsi" w:hAnsiTheme="majorHAnsi" w:cstheme="majorHAnsi"/>
          <w:sz w:val="26"/>
          <w:szCs w:val="26"/>
        </w:rPr>
      </w:pPr>
      <w:r w:rsidRPr="009065E9">
        <w:rPr>
          <w:rFonts w:asciiTheme="majorHAnsi" w:hAnsiTheme="majorHAnsi" w:cstheme="majorHAnsi"/>
          <w:sz w:val="26"/>
          <w:szCs w:val="26"/>
        </w:rPr>
        <w:t xml:space="preserve">The LRC as gone online.  You can log in with your Wildern email address and date of birth – DDMMYYYY.  Select your book and select reserve at school.  </w:t>
      </w:r>
    </w:p>
    <w:p w:rsidR="00D426FC" w:rsidRPr="009065E9" w:rsidRDefault="00D426FC" w:rsidP="009065E9">
      <w:pPr>
        <w:jc w:val="both"/>
        <w:rPr>
          <w:rFonts w:asciiTheme="majorHAnsi" w:hAnsiTheme="majorHAnsi" w:cstheme="majorHAnsi"/>
          <w:sz w:val="26"/>
          <w:szCs w:val="26"/>
        </w:rPr>
      </w:pPr>
      <w:r w:rsidRPr="009065E9">
        <w:rPr>
          <w:rFonts w:asciiTheme="majorHAnsi" w:hAnsiTheme="majorHAnsi" w:cstheme="majorHAnsi"/>
          <w:sz w:val="26"/>
          <w:szCs w:val="26"/>
        </w:rPr>
        <w:t xml:space="preserve">There are several computers in the LRC and everyone has access to them.  However, these computers must be booked on the day you wish to use them and are to be used for self-study only. </w:t>
      </w:r>
    </w:p>
    <w:p w:rsidR="00D426FC" w:rsidRPr="009065E9" w:rsidRDefault="00D426FC" w:rsidP="009065E9">
      <w:pPr>
        <w:jc w:val="both"/>
        <w:rPr>
          <w:rFonts w:asciiTheme="majorHAnsi" w:hAnsiTheme="majorHAnsi" w:cstheme="majorHAnsi"/>
          <w:sz w:val="26"/>
          <w:szCs w:val="26"/>
        </w:rPr>
      </w:pPr>
      <w:r w:rsidRPr="009065E9">
        <w:rPr>
          <w:rFonts w:asciiTheme="majorHAnsi" w:hAnsiTheme="majorHAnsi" w:cstheme="majorHAnsi"/>
          <w:sz w:val="26"/>
          <w:szCs w:val="26"/>
        </w:rPr>
        <w:t xml:space="preserve">The LRC staff and a team of student librarians can assist in finding information for projects and self-study.  We can also help with book selection and what to read next.  </w:t>
      </w:r>
    </w:p>
    <w:p w:rsidR="00D426FC" w:rsidRPr="009065E9" w:rsidRDefault="00D426FC" w:rsidP="009065E9">
      <w:pPr>
        <w:jc w:val="both"/>
        <w:rPr>
          <w:rFonts w:asciiTheme="majorHAnsi" w:hAnsiTheme="majorHAnsi" w:cstheme="majorHAnsi"/>
          <w:sz w:val="26"/>
          <w:szCs w:val="26"/>
        </w:rPr>
      </w:pPr>
      <w:r w:rsidRPr="009065E9">
        <w:rPr>
          <w:rFonts w:asciiTheme="majorHAnsi" w:hAnsiTheme="majorHAnsi" w:cstheme="majorHAnsi"/>
          <w:sz w:val="26"/>
          <w:szCs w:val="26"/>
        </w:rPr>
        <w:t xml:space="preserve">The LRC also has a number of extra-curricular activities and a sample is below.  </w:t>
      </w:r>
    </w:p>
    <w:p w:rsidR="00D426FC" w:rsidRPr="009065E9" w:rsidRDefault="00845FD7" w:rsidP="009065E9">
      <w:pPr>
        <w:jc w:val="both"/>
        <w:rPr>
          <w:rFonts w:asciiTheme="majorHAnsi" w:hAnsiTheme="majorHAnsi" w:cstheme="majorHAnsi"/>
          <w:b/>
          <w:sz w:val="26"/>
          <w:szCs w:val="26"/>
        </w:rPr>
      </w:pPr>
      <w:r w:rsidRPr="009065E9">
        <w:rPr>
          <w:rFonts w:asciiTheme="majorHAnsi" w:hAnsiTheme="majorHAnsi" w:cstheme="majorHAnsi"/>
          <w:b/>
          <w:noProof/>
          <w:sz w:val="26"/>
          <w:szCs w:val="26"/>
          <w:lang w:eastAsia="en-GB"/>
        </w:rPr>
        <w:drawing>
          <wp:anchor distT="0" distB="0" distL="114300" distR="114300" simplePos="0" relativeHeight="251659264" behindDoc="1" locked="0" layoutInCell="1" allowOverlap="1" wp14:anchorId="61485B67" wp14:editId="2FE75E54">
            <wp:simplePos x="0" y="0"/>
            <wp:positionH relativeFrom="margin">
              <wp:align>left</wp:align>
            </wp:positionH>
            <wp:positionV relativeFrom="paragraph">
              <wp:posOffset>17780</wp:posOffset>
            </wp:positionV>
            <wp:extent cx="2995930" cy="2000250"/>
            <wp:effectExtent l="0" t="0" r="0" b="0"/>
            <wp:wrapTight wrapText="bothSides">
              <wp:wrapPolygon edited="0">
                <wp:start x="0" y="0"/>
                <wp:lineTo x="0" y="21394"/>
                <wp:lineTo x="21426" y="21394"/>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C image 2.JPG"/>
                    <pic:cNvPicPr/>
                  </pic:nvPicPr>
                  <pic:blipFill>
                    <a:blip r:embed="rId6">
                      <a:extLst>
                        <a:ext uri="{28A0092B-C50C-407E-A947-70E740481C1C}">
                          <a14:useLocalDpi xmlns:a14="http://schemas.microsoft.com/office/drawing/2010/main" val="0"/>
                        </a:ext>
                      </a:extLst>
                    </a:blip>
                    <a:stretch>
                      <a:fillRect/>
                    </a:stretch>
                  </pic:blipFill>
                  <pic:spPr>
                    <a:xfrm>
                      <a:off x="0" y="0"/>
                      <a:ext cx="2995930" cy="2000250"/>
                    </a:xfrm>
                    <a:prstGeom prst="rect">
                      <a:avLst/>
                    </a:prstGeom>
                  </pic:spPr>
                </pic:pic>
              </a:graphicData>
            </a:graphic>
            <wp14:sizeRelH relativeFrom="margin">
              <wp14:pctWidth>0</wp14:pctWidth>
            </wp14:sizeRelH>
            <wp14:sizeRelV relativeFrom="margin">
              <wp14:pctHeight>0</wp14:pctHeight>
            </wp14:sizeRelV>
          </wp:anchor>
        </w:drawing>
      </w:r>
      <w:r w:rsidR="00D426FC" w:rsidRPr="009065E9">
        <w:rPr>
          <w:rFonts w:asciiTheme="majorHAnsi" w:hAnsiTheme="majorHAnsi" w:cstheme="majorHAnsi"/>
          <w:b/>
          <w:sz w:val="26"/>
          <w:szCs w:val="26"/>
        </w:rPr>
        <w:t xml:space="preserve">What else goes on in the LRC? </w:t>
      </w:r>
    </w:p>
    <w:p w:rsidR="00AB0618" w:rsidRPr="009065E9" w:rsidRDefault="00AB0618" w:rsidP="009065E9">
      <w:pPr>
        <w:pStyle w:val="ListParagraph"/>
        <w:numPr>
          <w:ilvl w:val="0"/>
          <w:numId w:val="1"/>
        </w:numPr>
        <w:jc w:val="both"/>
        <w:rPr>
          <w:rFonts w:asciiTheme="majorHAnsi" w:hAnsiTheme="majorHAnsi" w:cstheme="majorHAnsi"/>
          <w:b/>
          <w:sz w:val="26"/>
          <w:szCs w:val="26"/>
        </w:rPr>
      </w:pPr>
      <w:r w:rsidRPr="009065E9">
        <w:rPr>
          <w:rFonts w:asciiTheme="majorHAnsi" w:hAnsiTheme="majorHAnsi" w:cstheme="majorHAnsi"/>
          <w:b/>
          <w:sz w:val="26"/>
          <w:szCs w:val="26"/>
        </w:rPr>
        <w:t xml:space="preserve">LRC Reading Tournament: </w:t>
      </w:r>
      <w:r w:rsidRPr="009065E9">
        <w:rPr>
          <w:rFonts w:asciiTheme="majorHAnsi" w:hAnsiTheme="majorHAnsi" w:cstheme="majorHAnsi"/>
          <w:sz w:val="26"/>
          <w:szCs w:val="26"/>
        </w:rPr>
        <w:t xml:space="preserve">Earn positive refs along with certificates and prizes. </w:t>
      </w:r>
    </w:p>
    <w:p w:rsidR="00AB0618" w:rsidRPr="009065E9" w:rsidRDefault="00AB0618" w:rsidP="009065E9">
      <w:pPr>
        <w:pStyle w:val="ListParagraph"/>
        <w:numPr>
          <w:ilvl w:val="0"/>
          <w:numId w:val="1"/>
        </w:numPr>
        <w:jc w:val="both"/>
        <w:rPr>
          <w:rFonts w:asciiTheme="majorHAnsi" w:hAnsiTheme="majorHAnsi" w:cstheme="majorHAnsi"/>
          <w:b/>
          <w:sz w:val="26"/>
          <w:szCs w:val="26"/>
        </w:rPr>
      </w:pPr>
      <w:r w:rsidRPr="009065E9">
        <w:rPr>
          <w:rFonts w:asciiTheme="majorHAnsi" w:hAnsiTheme="majorHAnsi" w:cstheme="majorHAnsi"/>
          <w:b/>
          <w:sz w:val="26"/>
          <w:szCs w:val="26"/>
        </w:rPr>
        <w:t xml:space="preserve">LRC Loyalty Bookmark: </w:t>
      </w:r>
      <w:r w:rsidRPr="009065E9">
        <w:rPr>
          <w:rFonts w:asciiTheme="majorHAnsi" w:hAnsiTheme="majorHAnsi" w:cstheme="majorHAnsi"/>
          <w:sz w:val="26"/>
          <w:szCs w:val="26"/>
        </w:rPr>
        <w:t>(Years 8, 9, 10 and 11).  These are stamped each time a student takes a book out.  Collect 6 stamps and be awarded a gold e</w:t>
      </w:r>
      <w:r w:rsidR="00845FD7" w:rsidRPr="009065E9">
        <w:rPr>
          <w:rFonts w:asciiTheme="majorHAnsi" w:hAnsiTheme="majorHAnsi" w:cstheme="majorHAnsi"/>
          <w:sz w:val="26"/>
          <w:szCs w:val="26"/>
        </w:rPr>
        <w:t>-</w:t>
      </w:r>
      <w:r w:rsidRPr="009065E9">
        <w:rPr>
          <w:rFonts w:asciiTheme="majorHAnsi" w:hAnsiTheme="majorHAnsi" w:cstheme="majorHAnsi"/>
          <w:sz w:val="26"/>
          <w:szCs w:val="26"/>
        </w:rPr>
        <w:t xml:space="preserve">ref.  </w:t>
      </w:r>
    </w:p>
    <w:p w:rsidR="00AB0618" w:rsidRPr="009065E9" w:rsidRDefault="00AB0618" w:rsidP="009065E9">
      <w:pPr>
        <w:pStyle w:val="ListParagraph"/>
        <w:numPr>
          <w:ilvl w:val="0"/>
          <w:numId w:val="1"/>
        </w:numPr>
        <w:jc w:val="both"/>
        <w:rPr>
          <w:rFonts w:asciiTheme="majorHAnsi" w:hAnsiTheme="majorHAnsi" w:cstheme="majorHAnsi"/>
          <w:b/>
          <w:sz w:val="26"/>
          <w:szCs w:val="26"/>
        </w:rPr>
      </w:pPr>
      <w:r w:rsidRPr="009065E9">
        <w:rPr>
          <w:rFonts w:asciiTheme="majorHAnsi" w:hAnsiTheme="majorHAnsi" w:cstheme="majorHAnsi"/>
          <w:b/>
          <w:sz w:val="26"/>
          <w:szCs w:val="26"/>
        </w:rPr>
        <w:t xml:space="preserve">Children’s Book Award – </w:t>
      </w:r>
      <w:r w:rsidRPr="009065E9">
        <w:rPr>
          <w:rFonts w:asciiTheme="majorHAnsi" w:hAnsiTheme="majorHAnsi" w:cstheme="majorHAnsi"/>
          <w:sz w:val="26"/>
          <w:szCs w:val="26"/>
        </w:rPr>
        <w:t xml:space="preserve">Read and review proof copies of titles that we receive from publishers.  </w:t>
      </w:r>
    </w:p>
    <w:p w:rsidR="00AB0618" w:rsidRPr="009065E9" w:rsidRDefault="00AB0618" w:rsidP="009065E9">
      <w:pPr>
        <w:pStyle w:val="ListParagraph"/>
        <w:numPr>
          <w:ilvl w:val="0"/>
          <w:numId w:val="1"/>
        </w:numPr>
        <w:jc w:val="both"/>
        <w:rPr>
          <w:rFonts w:asciiTheme="majorHAnsi" w:hAnsiTheme="majorHAnsi" w:cstheme="majorHAnsi"/>
          <w:b/>
          <w:sz w:val="26"/>
          <w:szCs w:val="26"/>
        </w:rPr>
      </w:pPr>
      <w:r w:rsidRPr="009065E9">
        <w:rPr>
          <w:rFonts w:asciiTheme="majorHAnsi" w:hAnsiTheme="majorHAnsi" w:cstheme="majorHAnsi"/>
          <w:b/>
          <w:sz w:val="26"/>
          <w:szCs w:val="26"/>
        </w:rPr>
        <w:t xml:space="preserve">Reading Buddies – </w:t>
      </w:r>
      <w:r w:rsidRPr="009065E9">
        <w:rPr>
          <w:rFonts w:asciiTheme="majorHAnsi" w:hAnsiTheme="majorHAnsi" w:cstheme="majorHAnsi"/>
          <w:sz w:val="26"/>
          <w:szCs w:val="26"/>
        </w:rPr>
        <w:t xml:space="preserve">(Years 7 &amp; 10) Year 10 students sit with Year 7’s and listen/support with their reading. </w:t>
      </w:r>
    </w:p>
    <w:p w:rsidR="00AB0618" w:rsidRPr="009065E9" w:rsidRDefault="00AB0618" w:rsidP="009065E9">
      <w:pPr>
        <w:pStyle w:val="ListParagraph"/>
        <w:numPr>
          <w:ilvl w:val="0"/>
          <w:numId w:val="1"/>
        </w:numPr>
        <w:jc w:val="both"/>
        <w:rPr>
          <w:rFonts w:asciiTheme="majorHAnsi" w:hAnsiTheme="majorHAnsi" w:cstheme="majorHAnsi"/>
          <w:b/>
          <w:sz w:val="26"/>
          <w:szCs w:val="26"/>
        </w:rPr>
      </w:pPr>
      <w:r w:rsidRPr="009065E9">
        <w:rPr>
          <w:rFonts w:asciiTheme="majorHAnsi" w:hAnsiTheme="majorHAnsi" w:cstheme="majorHAnsi"/>
          <w:b/>
          <w:sz w:val="26"/>
          <w:szCs w:val="26"/>
        </w:rPr>
        <w:t xml:space="preserve">SIG Reading Group – </w:t>
      </w:r>
      <w:r w:rsidRPr="009065E9">
        <w:rPr>
          <w:rFonts w:asciiTheme="majorHAnsi" w:hAnsiTheme="majorHAnsi" w:cstheme="majorHAnsi"/>
          <w:sz w:val="26"/>
          <w:szCs w:val="26"/>
        </w:rPr>
        <w:t xml:space="preserve">Meet in the LRC throughout the year to read and discuss group sets of books. </w:t>
      </w:r>
    </w:p>
    <w:p w:rsidR="0060173D" w:rsidRPr="009065E9" w:rsidRDefault="009065E9" w:rsidP="009065E9">
      <w:pPr>
        <w:pStyle w:val="ListParagraph"/>
        <w:numPr>
          <w:ilvl w:val="0"/>
          <w:numId w:val="1"/>
        </w:numPr>
        <w:jc w:val="both"/>
        <w:rPr>
          <w:rFonts w:asciiTheme="majorHAnsi" w:hAnsiTheme="majorHAnsi" w:cstheme="majorHAnsi"/>
          <w:b/>
          <w:sz w:val="26"/>
          <w:szCs w:val="26"/>
        </w:rPr>
      </w:pPr>
      <w:r w:rsidRPr="009065E9">
        <w:rPr>
          <w:rFonts w:asciiTheme="majorHAnsi" w:hAnsiTheme="majorHAnsi" w:cstheme="majorHAnsi"/>
          <w:b/>
          <w:noProof/>
          <w:sz w:val="26"/>
          <w:szCs w:val="26"/>
          <w:lang w:eastAsia="en-GB"/>
        </w:rPr>
        <w:drawing>
          <wp:anchor distT="0" distB="0" distL="114300" distR="114300" simplePos="0" relativeHeight="251660288" behindDoc="1" locked="0" layoutInCell="1" allowOverlap="1" wp14:anchorId="5B7B1388" wp14:editId="1BA91DD4">
            <wp:simplePos x="0" y="0"/>
            <wp:positionH relativeFrom="margin">
              <wp:align>right</wp:align>
            </wp:positionH>
            <wp:positionV relativeFrom="paragraph">
              <wp:posOffset>20320</wp:posOffset>
            </wp:positionV>
            <wp:extent cx="3162300" cy="2135505"/>
            <wp:effectExtent l="0" t="0" r="0" b="0"/>
            <wp:wrapTight wrapText="bothSides">
              <wp:wrapPolygon edited="0">
                <wp:start x="0" y="0"/>
                <wp:lineTo x="0" y="21388"/>
                <wp:lineTo x="21470" y="21388"/>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C image 3.JPG"/>
                    <pic:cNvPicPr/>
                  </pic:nvPicPr>
                  <pic:blipFill>
                    <a:blip r:embed="rId7">
                      <a:extLst>
                        <a:ext uri="{28A0092B-C50C-407E-A947-70E740481C1C}">
                          <a14:useLocalDpi xmlns:a14="http://schemas.microsoft.com/office/drawing/2010/main" val="0"/>
                        </a:ext>
                      </a:extLst>
                    </a:blip>
                    <a:stretch>
                      <a:fillRect/>
                    </a:stretch>
                  </pic:blipFill>
                  <pic:spPr>
                    <a:xfrm>
                      <a:off x="0" y="0"/>
                      <a:ext cx="3162300" cy="2135505"/>
                    </a:xfrm>
                    <a:prstGeom prst="rect">
                      <a:avLst/>
                    </a:prstGeom>
                  </pic:spPr>
                </pic:pic>
              </a:graphicData>
            </a:graphic>
            <wp14:sizeRelH relativeFrom="margin">
              <wp14:pctWidth>0</wp14:pctWidth>
            </wp14:sizeRelH>
            <wp14:sizeRelV relativeFrom="margin">
              <wp14:pctHeight>0</wp14:pctHeight>
            </wp14:sizeRelV>
          </wp:anchor>
        </w:drawing>
      </w:r>
      <w:r w:rsidR="0060173D" w:rsidRPr="009065E9">
        <w:rPr>
          <w:rFonts w:asciiTheme="majorHAnsi" w:hAnsiTheme="majorHAnsi" w:cstheme="majorHAnsi"/>
          <w:b/>
          <w:sz w:val="26"/>
          <w:szCs w:val="26"/>
        </w:rPr>
        <w:t xml:space="preserve">Blind Date with a Book – </w:t>
      </w:r>
      <w:r w:rsidR="0060173D" w:rsidRPr="009065E9">
        <w:rPr>
          <w:rFonts w:asciiTheme="majorHAnsi" w:hAnsiTheme="majorHAnsi" w:cstheme="majorHAnsi"/>
          <w:sz w:val="26"/>
          <w:szCs w:val="26"/>
        </w:rPr>
        <w:t xml:space="preserve">is one example of many different activities held throughout the year.  </w:t>
      </w:r>
    </w:p>
    <w:p w:rsidR="0060173D" w:rsidRPr="009065E9" w:rsidRDefault="0060173D" w:rsidP="009065E9">
      <w:pPr>
        <w:pStyle w:val="ListParagraph"/>
        <w:numPr>
          <w:ilvl w:val="0"/>
          <w:numId w:val="1"/>
        </w:numPr>
        <w:jc w:val="both"/>
        <w:rPr>
          <w:rFonts w:asciiTheme="majorHAnsi" w:hAnsiTheme="majorHAnsi" w:cstheme="majorHAnsi"/>
          <w:b/>
          <w:sz w:val="26"/>
          <w:szCs w:val="26"/>
        </w:rPr>
      </w:pPr>
      <w:r w:rsidRPr="009065E9">
        <w:rPr>
          <w:rFonts w:asciiTheme="majorHAnsi" w:hAnsiTheme="majorHAnsi" w:cstheme="majorHAnsi"/>
          <w:b/>
          <w:sz w:val="26"/>
          <w:szCs w:val="26"/>
        </w:rPr>
        <w:t>Schooltastic Book Club</w:t>
      </w:r>
      <w:r w:rsidRPr="009065E9">
        <w:rPr>
          <w:rFonts w:asciiTheme="majorHAnsi" w:hAnsiTheme="majorHAnsi" w:cstheme="majorHAnsi"/>
          <w:sz w:val="26"/>
          <w:szCs w:val="26"/>
        </w:rPr>
        <w:t xml:space="preserve"> – Book club </w:t>
      </w:r>
      <w:r w:rsidR="00845FD7" w:rsidRPr="009065E9">
        <w:rPr>
          <w:rFonts w:asciiTheme="majorHAnsi" w:hAnsiTheme="majorHAnsi" w:cstheme="majorHAnsi"/>
          <w:sz w:val="26"/>
          <w:szCs w:val="26"/>
        </w:rPr>
        <w:t>brochures</w:t>
      </w:r>
      <w:r w:rsidRPr="009065E9">
        <w:rPr>
          <w:rFonts w:asciiTheme="majorHAnsi" w:hAnsiTheme="majorHAnsi" w:cstheme="majorHAnsi"/>
          <w:sz w:val="26"/>
          <w:szCs w:val="26"/>
        </w:rPr>
        <w:t xml:space="preserve"> are distributed to students throughout the year.  Schooltastic publishers offer books at greatly reduced prices.  </w:t>
      </w:r>
    </w:p>
    <w:p w:rsidR="00D426FC" w:rsidRPr="009065E9" w:rsidRDefault="00845FD7" w:rsidP="00566C1C">
      <w:pPr>
        <w:pStyle w:val="ListParagraph"/>
        <w:numPr>
          <w:ilvl w:val="0"/>
          <w:numId w:val="1"/>
        </w:numPr>
        <w:jc w:val="both"/>
        <w:rPr>
          <w:rFonts w:asciiTheme="majorHAnsi" w:hAnsiTheme="majorHAnsi" w:cstheme="majorHAnsi"/>
          <w:b/>
          <w:sz w:val="26"/>
          <w:szCs w:val="26"/>
          <w:u w:val="single"/>
        </w:rPr>
      </w:pPr>
      <w:r w:rsidRPr="009065E9">
        <w:rPr>
          <w:rFonts w:asciiTheme="majorHAnsi" w:hAnsiTheme="majorHAnsi" w:cstheme="majorHAnsi"/>
          <w:b/>
          <w:sz w:val="26"/>
          <w:szCs w:val="26"/>
        </w:rPr>
        <w:t xml:space="preserve">Student Librarians – </w:t>
      </w:r>
      <w:r w:rsidRPr="009065E9">
        <w:rPr>
          <w:rFonts w:asciiTheme="majorHAnsi" w:hAnsiTheme="majorHAnsi" w:cstheme="majorHAnsi"/>
          <w:sz w:val="26"/>
          <w:szCs w:val="26"/>
        </w:rPr>
        <w:t xml:space="preserve">We have a team of dedicated student librarians who support the LRC at break and lunchtimes.  </w:t>
      </w:r>
      <w:bookmarkStart w:id="0" w:name="_GoBack"/>
      <w:bookmarkEnd w:id="0"/>
    </w:p>
    <w:sectPr w:rsidR="00D426FC" w:rsidRPr="009065E9" w:rsidSect="00845F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1A7"/>
    <w:multiLevelType w:val="hybridMultilevel"/>
    <w:tmpl w:val="8856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FC"/>
    <w:rsid w:val="0060173D"/>
    <w:rsid w:val="00845FD7"/>
    <w:rsid w:val="009065E9"/>
    <w:rsid w:val="00AB0618"/>
    <w:rsid w:val="00BB345E"/>
    <w:rsid w:val="00D4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A44D"/>
  <w15:chartTrackingRefBased/>
  <w15:docId w15:val="{B8E8A126-FB1E-4ED3-BCF6-CE977B8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Dunn</dc:creator>
  <cp:keywords/>
  <dc:description/>
  <cp:lastModifiedBy>Miss J Dunn</cp:lastModifiedBy>
  <cp:revision>4</cp:revision>
  <dcterms:created xsi:type="dcterms:W3CDTF">2020-10-13T08:56:00Z</dcterms:created>
  <dcterms:modified xsi:type="dcterms:W3CDTF">2020-10-13T09:49:00Z</dcterms:modified>
</cp:coreProperties>
</file>